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DA342" w14:textId="77777777" w:rsidR="00804757" w:rsidRDefault="00E217E5">
      <w:r>
        <w:t xml:space="preserve">                                                                        </w:t>
      </w:r>
      <w:r>
        <w:rPr>
          <w:noProof/>
        </w:rPr>
        <w:drawing>
          <wp:inline distT="0" distB="0" distL="0" distR="0" wp14:anchorId="4859B197" wp14:editId="4782625F">
            <wp:extent cx="789480" cy="723900"/>
            <wp:effectExtent l="0" t="0" r="0" b="0"/>
            <wp:docPr id="558364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36491" name="Picture 5583649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6840" cy="739818"/>
                    </a:xfrm>
                    <a:prstGeom prst="rect">
                      <a:avLst/>
                    </a:prstGeom>
                  </pic:spPr>
                </pic:pic>
              </a:graphicData>
            </a:graphic>
          </wp:inline>
        </w:drawing>
      </w:r>
    </w:p>
    <w:p w14:paraId="5BEC0E42" w14:textId="222AF570" w:rsidR="00E217E5" w:rsidRPr="00804757" w:rsidRDefault="00E217E5">
      <w:pPr>
        <w:rPr>
          <w:sz w:val="24"/>
          <w:szCs w:val="24"/>
        </w:rPr>
      </w:pPr>
      <w:r w:rsidRPr="00804757">
        <w:rPr>
          <w:sz w:val="24"/>
          <w:szCs w:val="24"/>
        </w:rPr>
        <w:t>The KHA Annual Maintenance Workshop for 202</w:t>
      </w:r>
      <w:r w:rsidR="0058733D" w:rsidRPr="00804757">
        <w:rPr>
          <w:sz w:val="24"/>
          <w:szCs w:val="24"/>
        </w:rPr>
        <w:t>5</w:t>
      </w:r>
      <w:r w:rsidRPr="00804757">
        <w:rPr>
          <w:sz w:val="24"/>
          <w:szCs w:val="24"/>
        </w:rPr>
        <w:t xml:space="preserve"> will be held </w:t>
      </w:r>
      <w:r w:rsidR="0058733D" w:rsidRPr="00804757">
        <w:rPr>
          <w:sz w:val="24"/>
          <w:szCs w:val="24"/>
        </w:rPr>
        <w:t>at the DoubleTree Suites by Hilton in Lexington</w:t>
      </w:r>
      <w:r w:rsidRPr="00804757">
        <w:rPr>
          <w:sz w:val="24"/>
          <w:szCs w:val="24"/>
        </w:rPr>
        <w:t xml:space="preserve">, KY.  Please read, make as many </w:t>
      </w:r>
      <w:r w:rsidR="0058733D" w:rsidRPr="00804757">
        <w:rPr>
          <w:sz w:val="24"/>
          <w:szCs w:val="24"/>
        </w:rPr>
        <w:t>copies as necessary,</w:t>
      </w:r>
      <w:r w:rsidRPr="00804757">
        <w:rPr>
          <w:sz w:val="24"/>
          <w:szCs w:val="24"/>
        </w:rPr>
        <w:t xml:space="preserve"> fill out and return the registration forms by </w:t>
      </w:r>
      <w:r w:rsidRPr="00804757">
        <w:rPr>
          <w:b/>
          <w:bCs/>
          <w:sz w:val="24"/>
          <w:szCs w:val="24"/>
        </w:rPr>
        <w:t xml:space="preserve">March </w:t>
      </w:r>
      <w:r w:rsidR="0027788E">
        <w:rPr>
          <w:b/>
          <w:bCs/>
          <w:sz w:val="24"/>
          <w:szCs w:val="24"/>
        </w:rPr>
        <w:t>31st</w:t>
      </w:r>
      <w:r w:rsidRPr="00804757">
        <w:rPr>
          <w:b/>
          <w:bCs/>
          <w:sz w:val="24"/>
          <w:szCs w:val="24"/>
        </w:rPr>
        <w:t>, 202</w:t>
      </w:r>
      <w:r w:rsidR="0058733D" w:rsidRPr="00804757">
        <w:rPr>
          <w:b/>
          <w:bCs/>
          <w:sz w:val="24"/>
          <w:szCs w:val="24"/>
        </w:rPr>
        <w:t>5</w:t>
      </w:r>
      <w:r w:rsidRPr="00804757">
        <w:rPr>
          <w:sz w:val="24"/>
          <w:szCs w:val="24"/>
        </w:rPr>
        <w:t xml:space="preserve">. </w:t>
      </w:r>
    </w:p>
    <w:p w14:paraId="5A27B725" w14:textId="4EEBA401" w:rsidR="00E217E5" w:rsidRPr="00804757" w:rsidRDefault="00E217E5">
      <w:pPr>
        <w:rPr>
          <w:sz w:val="24"/>
          <w:szCs w:val="24"/>
        </w:rPr>
      </w:pPr>
      <w:r w:rsidRPr="00804757">
        <w:rPr>
          <w:sz w:val="24"/>
          <w:szCs w:val="24"/>
        </w:rPr>
        <w:t>The cost per registration for 202</w:t>
      </w:r>
      <w:r w:rsidR="0058733D" w:rsidRPr="00804757">
        <w:rPr>
          <w:sz w:val="24"/>
          <w:szCs w:val="24"/>
        </w:rPr>
        <w:t>5</w:t>
      </w:r>
      <w:r w:rsidRPr="00804757">
        <w:rPr>
          <w:sz w:val="24"/>
          <w:szCs w:val="24"/>
        </w:rPr>
        <w:t xml:space="preserve"> members is </w:t>
      </w:r>
      <w:r w:rsidRPr="00804757">
        <w:rPr>
          <w:b/>
          <w:bCs/>
          <w:sz w:val="24"/>
          <w:szCs w:val="24"/>
          <w:highlight w:val="yellow"/>
        </w:rPr>
        <w:t>$</w:t>
      </w:r>
      <w:proofErr w:type="gramStart"/>
      <w:r w:rsidRPr="00804757">
        <w:rPr>
          <w:b/>
          <w:bCs/>
          <w:sz w:val="24"/>
          <w:szCs w:val="24"/>
          <w:highlight w:val="yellow"/>
        </w:rPr>
        <w:t>400.00</w:t>
      </w:r>
      <w:proofErr w:type="gramEnd"/>
      <w:r w:rsidR="00AD27DA" w:rsidRPr="00804757">
        <w:rPr>
          <w:sz w:val="24"/>
          <w:szCs w:val="24"/>
        </w:rPr>
        <w:t xml:space="preserve"> made payable to </w:t>
      </w:r>
      <w:r w:rsidR="00591EFE" w:rsidRPr="00804757">
        <w:rPr>
          <w:sz w:val="24"/>
          <w:szCs w:val="24"/>
        </w:rPr>
        <w:t>the Kentucky</w:t>
      </w:r>
      <w:r w:rsidR="00AD27DA" w:rsidRPr="00804757">
        <w:rPr>
          <w:sz w:val="24"/>
          <w:szCs w:val="24"/>
        </w:rPr>
        <w:t xml:space="preserve"> Housing Association. </w:t>
      </w:r>
      <w:r w:rsidRPr="00804757">
        <w:rPr>
          <w:sz w:val="24"/>
          <w:szCs w:val="24"/>
        </w:rPr>
        <w:t xml:space="preserve"> The following classes will have an additional cost.</w:t>
      </w:r>
    </w:p>
    <w:p w14:paraId="483D8E53" w14:textId="77777777" w:rsidR="00D83C2F" w:rsidRPr="00D83C2F" w:rsidRDefault="00E217E5" w:rsidP="00FD2981">
      <w:pPr>
        <w:pStyle w:val="ListParagraph"/>
        <w:numPr>
          <w:ilvl w:val="0"/>
          <w:numId w:val="1"/>
        </w:numPr>
        <w:jc w:val="both"/>
        <w:rPr>
          <w:sz w:val="28"/>
          <w:szCs w:val="28"/>
        </w:rPr>
      </w:pPr>
      <w:r w:rsidRPr="00E217E5">
        <w:rPr>
          <w:sz w:val="28"/>
          <w:szCs w:val="28"/>
        </w:rPr>
        <w:t xml:space="preserve">EPA </w:t>
      </w:r>
      <w:r w:rsidR="00D83C2F">
        <w:rPr>
          <w:sz w:val="28"/>
          <w:szCs w:val="28"/>
        </w:rPr>
        <w:t xml:space="preserve">Section 608 </w:t>
      </w:r>
      <w:r w:rsidRPr="00E217E5">
        <w:rPr>
          <w:sz w:val="28"/>
          <w:szCs w:val="28"/>
        </w:rPr>
        <w:t xml:space="preserve">Certification </w:t>
      </w:r>
      <w:r w:rsidRPr="00AD27DA">
        <w:rPr>
          <w:b/>
          <w:bCs/>
          <w:sz w:val="28"/>
          <w:szCs w:val="28"/>
          <w:highlight w:val="yellow"/>
        </w:rPr>
        <w:t>$</w:t>
      </w:r>
      <w:r w:rsidR="00D83C2F" w:rsidRPr="00D83C2F">
        <w:rPr>
          <w:b/>
          <w:bCs/>
          <w:sz w:val="28"/>
          <w:szCs w:val="28"/>
          <w:highlight w:val="yellow"/>
        </w:rPr>
        <w:t>195</w:t>
      </w:r>
      <w:r w:rsidRPr="00E217E5">
        <w:rPr>
          <w:sz w:val="28"/>
          <w:szCs w:val="28"/>
        </w:rPr>
        <w:t xml:space="preserve"> </w:t>
      </w:r>
      <w:r w:rsidRPr="00E217E5">
        <w:rPr>
          <w:rFonts w:ascii="Bodoni MT" w:hAnsi="Bodoni MT" w:cs="Arial"/>
        </w:rPr>
        <w:t>made payable t</w:t>
      </w:r>
      <w:r w:rsidR="00D83C2F">
        <w:rPr>
          <w:rFonts w:ascii="Bodoni MT" w:hAnsi="Bodoni MT" w:cs="Arial"/>
        </w:rPr>
        <w:t xml:space="preserve">o: </w:t>
      </w:r>
    </w:p>
    <w:p w14:paraId="1920FD0C" w14:textId="19D2AF33" w:rsidR="00E217E5" w:rsidRDefault="00D83C2F" w:rsidP="00D83C2F">
      <w:pPr>
        <w:pStyle w:val="ListParagraph"/>
        <w:jc w:val="both"/>
        <w:rPr>
          <w:sz w:val="28"/>
          <w:szCs w:val="28"/>
        </w:rPr>
      </w:pPr>
      <w:r w:rsidRPr="00D83C2F">
        <w:rPr>
          <w:rFonts w:ascii="Bodoni MT" w:hAnsi="Bodoni MT" w:cs="Arial"/>
        </w:rPr>
        <w:t>Tennessee Valley Technical Programs</w:t>
      </w:r>
      <w:r>
        <w:rPr>
          <w:rFonts w:ascii="Bodoni MT" w:hAnsi="Bodoni MT" w:cs="Arial"/>
        </w:rPr>
        <w:t xml:space="preserve">     </w:t>
      </w:r>
      <w:r w:rsidRPr="00D83C2F">
        <w:rPr>
          <w:rFonts w:ascii="Bodoni MT" w:hAnsi="Bodoni MT" w:cs="Arial"/>
        </w:rPr>
        <w:t>PO Box 263, Alcoa, TN  37701</w:t>
      </w:r>
    </w:p>
    <w:p w14:paraId="5BDCB77A" w14:textId="77777777" w:rsidR="00D83C2F" w:rsidRPr="00D83C2F" w:rsidRDefault="00E217E5" w:rsidP="00FD2981">
      <w:pPr>
        <w:pStyle w:val="ListParagraph"/>
        <w:numPr>
          <w:ilvl w:val="0"/>
          <w:numId w:val="1"/>
        </w:numPr>
        <w:jc w:val="both"/>
        <w:rPr>
          <w:sz w:val="28"/>
          <w:szCs w:val="28"/>
        </w:rPr>
      </w:pPr>
      <w:r>
        <w:rPr>
          <w:sz w:val="28"/>
          <w:szCs w:val="28"/>
        </w:rPr>
        <w:t xml:space="preserve">KY Pest </w:t>
      </w:r>
      <w:r w:rsidR="00D83C2F">
        <w:rPr>
          <w:sz w:val="28"/>
          <w:szCs w:val="28"/>
        </w:rPr>
        <w:t xml:space="preserve">Certification </w:t>
      </w:r>
      <w:r w:rsidR="00D83C2F" w:rsidRPr="00D83C2F">
        <w:t>made</w:t>
      </w:r>
      <w:r w:rsidR="00F53C39" w:rsidRPr="00E217E5">
        <w:rPr>
          <w:rFonts w:ascii="Bodoni MT" w:hAnsi="Bodoni MT" w:cs="Arial"/>
        </w:rPr>
        <w:t xml:space="preserve"> payable to</w:t>
      </w:r>
      <w:r w:rsidR="00F53C39">
        <w:rPr>
          <w:rFonts w:ascii="Bodoni MT" w:hAnsi="Bodoni MT" w:cs="Arial"/>
        </w:rPr>
        <w:t>:</w:t>
      </w:r>
    </w:p>
    <w:p w14:paraId="2572F725" w14:textId="2E0D0C19" w:rsidR="00F53C39" w:rsidRPr="00D83C2F" w:rsidRDefault="00F53C39" w:rsidP="00804757">
      <w:pPr>
        <w:pStyle w:val="ListParagraph"/>
        <w:jc w:val="both"/>
        <w:rPr>
          <w:sz w:val="28"/>
          <w:szCs w:val="28"/>
        </w:rPr>
      </w:pPr>
      <w:r w:rsidRPr="00D83C2F">
        <w:rPr>
          <w:rFonts w:ascii="Bodoni MT" w:hAnsi="Bodoni MT" w:cs="Arial"/>
        </w:rPr>
        <w:t xml:space="preserve"> </w:t>
      </w:r>
      <w:r w:rsidRPr="00D83C2F">
        <w:rPr>
          <w:rFonts w:cstheme="minorHAnsi"/>
          <w:sz w:val="28"/>
          <w:szCs w:val="28"/>
        </w:rPr>
        <w:t>KY State Treasurer</w:t>
      </w:r>
      <w:r w:rsidR="00D83C2F" w:rsidRPr="00D83C2F">
        <w:rPr>
          <w:rFonts w:cstheme="minorHAnsi"/>
          <w:sz w:val="28"/>
          <w:szCs w:val="28"/>
        </w:rPr>
        <w:t xml:space="preserve"> </w:t>
      </w:r>
      <w:r w:rsidRPr="00D83C2F">
        <w:rPr>
          <w:b/>
          <w:bCs/>
          <w:sz w:val="28"/>
          <w:szCs w:val="28"/>
          <w:highlight w:val="yellow"/>
        </w:rPr>
        <w:t>$25</w:t>
      </w:r>
      <w:r w:rsidRPr="00D83C2F">
        <w:rPr>
          <w:sz w:val="28"/>
          <w:szCs w:val="28"/>
        </w:rPr>
        <w:t xml:space="preserve"> For each category 3 &amp; 7</w:t>
      </w:r>
    </w:p>
    <w:p w14:paraId="39A41E62" w14:textId="1709024F" w:rsidR="00F53C39" w:rsidRPr="00F53C39" w:rsidRDefault="00F53C39" w:rsidP="00FD2981">
      <w:pPr>
        <w:pStyle w:val="ListParagraph"/>
        <w:numPr>
          <w:ilvl w:val="0"/>
          <w:numId w:val="1"/>
        </w:numPr>
        <w:jc w:val="both"/>
        <w:rPr>
          <w:sz w:val="28"/>
          <w:szCs w:val="28"/>
        </w:rPr>
      </w:pPr>
      <w:r>
        <w:rPr>
          <w:sz w:val="28"/>
          <w:szCs w:val="28"/>
        </w:rPr>
        <w:t>Lead Base Initial Certification(5yrs</w:t>
      </w:r>
      <w:r w:rsidRPr="00AD27DA">
        <w:rPr>
          <w:b/>
          <w:bCs/>
          <w:sz w:val="28"/>
          <w:szCs w:val="28"/>
        </w:rPr>
        <w:t xml:space="preserve">) </w:t>
      </w:r>
      <w:r w:rsidRPr="00AD27DA">
        <w:rPr>
          <w:b/>
          <w:bCs/>
          <w:sz w:val="28"/>
          <w:szCs w:val="28"/>
          <w:highlight w:val="yellow"/>
        </w:rPr>
        <w:t>$250</w:t>
      </w:r>
      <w:r>
        <w:rPr>
          <w:sz w:val="28"/>
          <w:szCs w:val="28"/>
        </w:rPr>
        <w:t xml:space="preserve"> </w:t>
      </w:r>
      <w:r w:rsidRPr="00E217E5">
        <w:rPr>
          <w:rFonts w:ascii="Bodoni MT" w:hAnsi="Bodoni MT" w:cs="Arial"/>
        </w:rPr>
        <w:t>made payable to</w:t>
      </w:r>
      <w:r>
        <w:rPr>
          <w:rFonts w:ascii="Bodoni MT" w:hAnsi="Bodoni MT" w:cs="Arial"/>
        </w:rPr>
        <w:t xml:space="preserve">: </w:t>
      </w:r>
      <w:r>
        <w:rPr>
          <w:rFonts w:ascii="Arial" w:hAnsi="Arial" w:cs="Arial"/>
          <w:color w:val="222222"/>
          <w:shd w:val="clear" w:color="auto" w:fill="FFFFFF"/>
        </w:rPr>
        <w:t> </w:t>
      </w:r>
      <w:proofErr w:type="spellStart"/>
      <w:r>
        <w:rPr>
          <w:rFonts w:ascii="Arial" w:hAnsi="Arial" w:cs="Arial"/>
          <w:color w:val="222222"/>
          <w:shd w:val="clear" w:color="auto" w:fill="FFFFFF"/>
        </w:rPr>
        <w:t>SafeCru</w:t>
      </w:r>
      <w:proofErr w:type="spellEnd"/>
      <w:r>
        <w:rPr>
          <w:rFonts w:ascii="Arial" w:hAnsi="Arial" w:cs="Arial"/>
          <w:color w:val="222222"/>
          <w:shd w:val="clear" w:color="auto" w:fill="FFFFFF"/>
        </w:rPr>
        <w:t xml:space="preserve"> Academy</w:t>
      </w:r>
    </w:p>
    <w:p w14:paraId="402D415F" w14:textId="4A220AE6" w:rsidR="00F53C39" w:rsidRPr="00AD27DA" w:rsidRDefault="00F53C39" w:rsidP="00FD2981">
      <w:pPr>
        <w:pStyle w:val="ListParagraph"/>
        <w:numPr>
          <w:ilvl w:val="0"/>
          <w:numId w:val="1"/>
        </w:numPr>
        <w:jc w:val="both"/>
        <w:rPr>
          <w:sz w:val="28"/>
          <w:szCs w:val="28"/>
        </w:rPr>
      </w:pPr>
      <w:r>
        <w:rPr>
          <w:sz w:val="28"/>
          <w:szCs w:val="28"/>
        </w:rPr>
        <w:t xml:space="preserve">Lead Base Refresher </w:t>
      </w:r>
      <w:r w:rsidRPr="00AD27DA">
        <w:rPr>
          <w:b/>
          <w:bCs/>
          <w:sz w:val="28"/>
          <w:szCs w:val="28"/>
          <w:highlight w:val="yellow"/>
        </w:rPr>
        <w:t>$150</w:t>
      </w:r>
      <w:r>
        <w:rPr>
          <w:sz w:val="28"/>
          <w:szCs w:val="28"/>
        </w:rPr>
        <w:t xml:space="preserve"> </w:t>
      </w:r>
      <w:r w:rsidRPr="00E217E5">
        <w:rPr>
          <w:rFonts w:ascii="Bodoni MT" w:hAnsi="Bodoni MT" w:cs="Arial"/>
        </w:rPr>
        <w:t>made payable to</w:t>
      </w:r>
      <w:r>
        <w:rPr>
          <w:rFonts w:ascii="Bodoni MT" w:hAnsi="Bodoni MT" w:cs="Arial"/>
        </w:rPr>
        <w:t xml:space="preserve">: </w:t>
      </w:r>
      <w:proofErr w:type="spellStart"/>
      <w:r>
        <w:rPr>
          <w:rFonts w:ascii="Arial" w:hAnsi="Arial" w:cs="Arial"/>
          <w:color w:val="222222"/>
          <w:shd w:val="clear" w:color="auto" w:fill="FFFFFF"/>
        </w:rPr>
        <w:t>SafeCru</w:t>
      </w:r>
      <w:proofErr w:type="spellEnd"/>
      <w:r>
        <w:rPr>
          <w:rFonts w:ascii="Arial" w:hAnsi="Arial" w:cs="Arial"/>
          <w:color w:val="222222"/>
          <w:shd w:val="clear" w:color="auto" w:fill="FFFFFF"/>
        </w:rPr>
        <w:t xml:space="preserve"> Academy</w:t>
      </w:r>
    </w:p>
    <w:p w14:paraId="792351B7" w14:textId="1C7EBBA4" w:rsidR="00AD27DA" w:rsidRDefault="00AD27DA" w:rsidP="00AD27DA">
      <w:pPr>
        <w:rPr>
          <w:sz w:val="28"/>
          <w:szCs w:val="28"/>
        </w:rPr>
      </w:pPr>
      <w:r w:rsidRPr="000338FD">
        <w:rPr>
          <w:sz w:val="28"/>
          <w:szCs w:val="28"/>
          <w:highlight w:val="cyan"/>
        </w:rPr>
        <w:t>Please mail your forms and</w:t>
      </w:r>
      <w:r w:rsidR="00D83C2F" w:rsidRPr="000338FD">
        <w:rPr>
          <w:sz w:val="28"/>
          <w:szCs w:val="28"/>
          <w:highlight w:val="cyan"/>
        </w:rPr>
        <w:t xml:space="preserve"> ALL</w:t>
      </w:r>
      <w:r w:rsidRPr="000338FD">
        <w:rPr>
          <w:sz w:val="28"/>
          <w:szCs w:val="28"/>
          <w:highlight w:val="cyan"/>
        </w:rPr>
        <w:t xml:space="preserve"> checks to:</w:t>
      </w:r>
    </w:p>
    <w:p w14:paraId="280B5CB5" w14:textId="2F0AEC2F" w:rsidR="00AD27DA" w:rsidRDefault="00AD27DA" w:rsidP="00FD2981">
      <w:pPr>
        <w:pStyle w:val="NoSpacing"/>
        <w:jc w:val="center"/>
      </w:pPr>
      <w:r>
        <w:t>Kentucky Housing Association</w:t>
      </w:r>
    </w:p>
    <w:p w14:paraId="444F1C19" w14:textId="5113991F" w:rsidR="00AD27DA" w:rsidRDefault="00AD27DA" w:rsidP="00FD2981">
      <w:pPr>
        <w:pStyle w:val="NoSpacing"/>
        <w:jc w:val="center"/>
      </w:pPr>
      <w:r>
        <w:t>PO BOX 1322</w:t>
      </w:r>
    </w:p>
    <w:p w14:paraId="2A59540C" w14:textId="77E61020" w:rsidR="00AD27DA" w:rsidRDefault="00AD27DA" w:rsidP="00FD2981">
      <w:pPr>
        <w:pStyle w:val="NoSpacing"/>
        <w:jc w:val="center"/>
      </w:pPr>
      <w:r>
        <w:t>EDDYVILLE, KY 42038</w:t>
      </w:r>
    </w:p>
    <w:p w14:paraId="6BED2F78" w14:textId="5005A1F9" w:rsidR="00AD27DA" w:rsidRDefault="00AD27DA" w:rsidP="00FD2981">
      <w:pPr>
        <w:pStyle w:val="NoSpacing"/>
        <w:jc w:val="center"/>
      </w:pPr>
      <w:r>
        <w:t>PHONE 270-625-0130</w:t>
      </w:r>
    </w:p>
    <w:p w14:paraId="34F12D0F" w14:textId="333E514D" w:rsidR="00AD27DA" w:rsidRDefault="00AD27DA" w:rsidP="00F01C88">
      <w:pPr>
        <w:pStyle w:val="NoSpacing"/>
        <w:jc w:val="center"/>
      </w:pPr>
      <w:r>
        <w:t>FAX 270-388-4355</w:t>
      </w:r>
    </w:p>
    <w:p w14:paraId="0997A767" w14:textId="57F80597" w:rsidR="00AD27DA" w:rsidRDefault="00AD27DA" w:rsidP="00FD2981">
      <w:pPr>
        <w:pStyle w:val="NoSpacing"/>
        <w:jc w:val="center"/>
      </w:pPr>
      <w:r>
        <w:t xml:space="preserve">To reserve your room, you must register by the deadline of March </w:t>
      </w:r>
      <w:r w:rsidR="005872C6">
        <w:t>13</w:t>
      </w:r>
      <w:r w:rsidR="005872C6" w:rsidRPr="005872C6">
        <w:rPr>
          <w:vertAlign w:val="superscript"/>
        </w:rPr>
        <w:t>th</w:t>
      </w:r>
      <w:r w:rsidR="00804757">
        <w:t>, 2025</w:t>
      </w:r>
    </w:p>
    <w:p w14:paraId="503A40EF" w14:textId="6C06FCDF" w:rsidR="00330FB4" w:rsidRDefault="00330FB4" w:rsidP="00FD2981">
      <w:pPr>
        <w:pStyle w:val="NoSpacing"/>
        <w:jc w:val="center"/>
      </w:pPr>
      <w:r>
        <w:t>The Group code is</w:t>
      </w:r>
      <w:r w:rsidRPr="00330FB4">
        <w:rPr>
          <w:b/>
          <w:bCs/>
          <w:color w:val="FF0000"/>
        </w:rPr>
        <w:t xml:space="preserve"> </w:t>
      </w:r>
      <w:r w:rsidR="005872C6">
        <w:rPr>
          <w:b/>
          <w:bCs/>
          <w:color w:val="FF0000"/>
        </w:rPr>
        <w:t>91C</w:t>
      </w:r>
    </w:p>
    <w:p w14:paraId="078FBE65" w14:textId="5F2F502D" w:rsidR="00D354CF" w:rsidRDefault="00F80E52" w:rsidP="00FD2981">
      <w:pPr>
        <w:pStyle w:val="NoSpacing"/>
        <w:jc w:val="center"/>
      </w:pPr>
      <w:r>
        <w:t>Room Rate is $155</w:t>
      </w:r>
      <w:r w:rsidR="00330FB4">
        <w:t xml:space="preserve"> per night</w:t>
      </w:r>
    </w:p>
    <w:p w14:paraId="6C6B01CF" w14:textId="269DCF79" w:rsidR="00F01C88" w:rsidRDefault="005872C6" w:rsidP="00FD2981">
      <w:pPr>
        <w:pStyle w:val="NoSpacing"/>
        <w:jc w:val="center"/>
      </w:pPr>
      <w:hyperlink r:id="rId9" w:history="1">
        <w:r w:rsidRPr="007E28D9">
          <w:rPr>
            <w:rStyle w:val="Hyperlink"/>
          </w:rPr>
          <w:t>http://www.hilton.com/en/hotels/lexrrdt-doubletree-suites-lexington/</w:t>
        </w:r>
      </w:hyperlink>
    </w:p>
    <w:p w14:paraId="30F09032" w14:textId="77777777" w:rsidR="00330FB4" w:rsidRDefault="00330FB4" w:rsidP="00FD2981">
      <w:pPr>
        <w:pStyle w:val="NoSpacing"/>
        <w:jc w:val="center"/>
      </w:pPr>
    </w:p>
    <w:p w14:paraId="3DBF3AC6" w14:textId="19131426" w:rsidR="008404AB" w:rsidRPr="008404AB" w:rsidRDefault="005872C6" w:rsidP="00FD2981">
      <w:pPr>
        <w:shd w:val="clear" w:color="auto" w:fill="FFFFFF"/>
        <w:spacing w:after="0" w:line="240" w:lineRule="auto"/>
        <w:jc w:val="center"/>
        <w:rPr>
          <w:rFonts w:ascii="Arial" w:eastAsia="Times New Roman" w:hAnsi="Arial" w:cs="Arial"/>
          <w:color w:val="222222"/>
          <w:kern w:val="0"/>
          <w:sz w:val="20"/>
          <w:szCs w:val="20"/>
          <w14:ligatures w14:val="none"/>
        </w:rPr>
      </w:pPr>
      <w:r>
        <w:rPr>
          <w:rFonts w:ascii="Georgia" w:eastAsia="Times New Roman" w:hAnsi="Georgia" w:cs="Arial"/>
          <w:color w:val="000000"/>
          <w:kern w:val="0"/>
          <w:sz w:val="20"/>
          <w:szCs w:val="20"/>
          <w14:ligatures w14:val="none"/>
        </w:rPr>
        <w:t xml:space="preserve">The DoubleTree Suites </w:t>
      </w:r>
      <w:r w:rsidR="008404AB" w:rsidRPr="008404AB">
        <w:rPr>
          <w:rFonts w:ascii="Georgia" w:eastAsia="Times New Roman" w:hAnsi="Georgia" w:cs="Arial"/>
          <w:color w:val="000000"/>
          <w:kern w:val="0"/>
          <w:sz w:val="20"/>
          <w:szCs w:val="20"/>
          <w14:ligatures w14:val="none"/>
        </w:rPr>
        <w:t>by Hilton</w:t>
      </w:r>
    </w:p>
    <w:p w14:paraId="6C3E94C5" w14:textId="6E4A3457" w:rsidR="008404AB" w:rsidRPr="008404AB" w:rsidRDefault="005872C6" w:rsidP="00FD2981">
      <w:pPr>
        <w:shd w:val="clear" w:color="auto" w:fill="FFFFFF"/>
        <w:spacing w:after="0" w:line="240" w:lineRule="auto"/>
        <w:jc w:val="center"/>
        <w:rPr>
          <w:rFonts w:ascii="Arial" w:eastAsia="Times New Roman" w:hAnsi="Arial" w:cs="Arial"/>
          <w:color w:val="222222"/>
          <w:kern w:val="0"/>
          <w:sz w:val="20"/>
          <w:szCs w:val="20"/>
          <w14:ligatures w14:val="none"/>
        </w:rPr>
      </w:pPr>
      <w:hyperlink r:id="rId10" w:tgtFrame="_blank" w:history="1">
        <w:r w:rsidRPr="003E4A52">
          <w:rPr>
            <w:rFonts w:ascii="ADLaM Display" w:hAnsi="ADLaM Display" w:cs="ADLaM Display"/>
            <w:b/>
            <w:bCs/>
            <w:color w:val="FF0000"/>
            <w:sz w:val="21"/>
            <w:szCs w:val="21"/>
            <w:u w:val="single"/>
            <w:shd w:val="clear" w:color="auto" w:fill="FFFFFF"/>
          </w:rPr>
          <w:t>2601 Richmond Road, Lexington, KY 40509</w:t>
        </w:r>
      </w:hyperlink>
      <w:r w:rsidRPr="003E4A52">
        <w:rPr>
          <w:rFonts w:ascii="ADLaM Display" w:hAnsi="ADLaM Display" w:cs="ADLaM Display"/>
          <w:b/>
          <w:bCs/>
          <w:color w:val="FF0000"/>
          <w:sz w:val="21"/>
          <w:szCs w:val="21"/>
          <w:shd w:val="clear" w:color="auto" w:fill="FFFFFF"/>
        </w:rPr>
        <w:t> · </w:t>
      </w:r>
      <w:hyperlink r:id="rId11" w:history="1">
        <w:r w:rsidRPr="003E4A52">
          <w:rPr>
            <w:rFonts w:ascii="ADLaM Display" w:hAnsi="ADLaM Display" w:cs="ADLaM Display"/>
            <w:b/>
            <w:bCs/>
            <w:color w:val="FF0000"/>
            <w:sz w:val="21"/>
            <w:szCs w:val="21"/>
            <w:u w:val="single"/>
            <w:shd w:val="clear" w:color="auto" w:fill="FFFFFF"/>
          </w:rPr>
          <w:t>(859) 268-0060</w:t>
        </w:r>
      </w:hyperlink>
    </w:p>
    <w:p w14:paraId="32A77EE2" w14:textId="5E136166" w:rsidR="008404AB" w:rsidRDefault="008404AB" w:rsidP="00AD27DA">
      <w:pPr>
        <w:pStyle w:val="NoSpacing"/>
      </w:pPr>
      <w:r>
        <w:t xml:space="preserve">                                                           </w:t>
      </w:r>
    </w:p>
    <w:p w14:paraId="1FBE0B47" w14:textId="0C73332F" w:rsidR="008404AB" w:rsidRDefault="008404AB" w:rsidP="00AD27DA">
      <w:pPr>
        <w:pStyle w:val="NoSpacing"/>
      </w:pPr>
      <w:r>
        <w:t xml:space="preserve">The KHA Maintenance Committee is asking that all Agencies sending attendees to the Workshop, please help out by donating one door prize supplied by one of your preferred local vendors.  This will help offset additional cost to the event. If you have any questions or comments please contact </w:t>
      </w:r>
    </w:p>
    <w:p w14:paraId="464E0843" w14:textId="77777777" w:rsidR="00FD2981" w:rsidRDefault="00FD2981" w:rsidP="00AD27DA">
      <w:pPr>
        <w:pStyle w:val="NoSpacing"/>
      </w:pPr>
    </w:p>
    <w:p w14:paraId="41F4C8DE" w14:textId="6B90C6F7" w:rsidR="008404AB" w:rsidRDefault="008404AB" w:rsidP="00AD27DA">
      <w:pPr>
        <w:pStyle w:val="NoSpacing"/>
      </w:pPr>
      <w:r>
        <w:t xml:space="preserve">                                                              Faith Day</w:t>
      </w:r>
      <w:r w:rsidR="00D354CF">
        <w:t xml:space="preserve">  </w:t>
      </w:r>
      <w:r>
        <w:t xml:space="preserve">  faithday@catlettsburgky.gov</w:t>
      </w:r>
    </w:p>
    <w:sectPr w:rsidR="008404AB">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5816E" w14:textId="77777777" w:rsidR="007A6DE5" w:rsidRDefault="007A6DE5" w:rsidP="00E217E5">
      <w:pPr>
        <w:spacing w:after="0" w:line="240" w:lineRule="auto"/>
      </w:pPr>
      <w:r>
        <w:separator/>
      </w:r>
    </w:p>
  </w:endnote>
  <w:endnote w:type="continuationSeparator" w:id="0">
    <w:p w14:paraId="7E336440" w14:textId="77777777" w:rsidR="007A6DE5" w:rsidRDefault="007A6DE5" w:rsidP="00E21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DLaM Display">
    <w:charset w:val="00"/>
    <w:family w:val="auto"/>
    <w:pitch w:val="variable"/>
    <w:sig w:usb0="8000206F" w:usb1="42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A2AA4" w14:textId="77777777" w:rsidR="007A6DE5" w:rsidRDefault="007A6DE5" w:rsidP="00E217E5">
      <w:pPr>
        <w:spacing w:after="0" w:line="240" w:lineRule="auto"/>
      </w:pPr>
      <w:r>
        <w:separator/>
      </w:r>
    </w:p>
  </w:footnote>
  <w:footnote w:type="continuationSeparator" w:id="0">
    <w:p w14:paraId="3FFF95E5" w14:textId="77777777" w:rsidR="007A6DE5" w:rsidRDefault="007A6DE5" w:rsidP="00E217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57AD0" w14:textId="408DBCF6" w:rsidR="00E217E5" w:rsidRDefault="00E217E5">
    <w:pPr>
      <w:pStyle w:val="Header"/>
    </w:pPr>
    <w:r>
      <w:rPr>
        <w:noProof/>
      </w:rPr>
      <mc:AlternateContent>
        <mc:Choice Requires="wps">
          <w:drawing>
            <wp:anchor distT="0" distB="0" distL="118745" distR="118745" simplePos="0" relativeHeight="251659264" behindDoc="1" locked="0" layoutInCell="1" allowOverlap="0" wp14:anchorId="1BE542C2" wp14:editId="453ECCB1">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caps/>
                              <w:color w:val="FFFFFF" w:themeColor="background1"/>
                              <w:sz w:val="28"/>
                              <w:szCs w:val="28"/>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p w14:paraId="29C092D7" w14:textId="10A4F755" w:rsidR="00E217E5" w:rsidRPr="008D31A4" w:rsidRDefault="00330FB4">
                              <w:pPr>
                                <w:pStyle w:val="Header"/>
                                <w:tabs>
                                  <w:tab w:val="clear" w:pos="4680"/>
                                  <w:tab w:val="clear" w:pos="9360"/>
                                </w:tabs>
                                <w:jc w:val="center"/>
                                <w:rPr>
                                  <w:b/>
                                  <w:bCs/>
                                  <w:caps/>
                                  <w:color w:val="FFFFFF" w:themeColor="background1"/>
                                  <w:sz w:val="28"/>
                                  <w:szCs w:val="28"/>
                                </w:rPr>
                              </w:pPr>
                              <w:r>
                                <w:rPr>
                                  <w:b/>
                                  <w:bCs/>
                                  <w:caps/>
                                  <w:color w:val="FFFFFF" w:themeColor="background1"/>
                                  <w:sz w:val="28"/>
                                  <w:szCs w:val="28"/>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BE542C2" id="Rectangle 63"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b/>
                        <w:bCs/>
                        <w:caps/>
                        <w:color w:val="FFFFFF" w:themeColor="background1"/>
                        <w:sz w:val="28"/>
                        <w:szCs w:val="28"/>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p w14:paraId="29C092D7" w14:textId="10A4F755" w:rsidR="00E217E5" w:rsidRPr="008D31A4" w:rsidRDefault="00330FB4">
                        <w:pPr>
                          <w:pStyle w:val="Header"/>
                          <w:tabs>
                            <w:tab w:val="clear" w:pos="4680"/>
                            <w:tab w:val="clear" w:pos="9360"/>
                          </w:tabs>
                          <w:jc w:val="center"/>
                          <w:rPr>
                            <w:b/>
                            <w:bCs/>
                            <w:caps/>
                            <w:color w:val="FFFFFF" w:themeColor="background1"/>
                            <w:sz w:val="28"/>
                            <w:szCs w:val="28"/>
                          </w:rPr>
                        </w:pPr>
                        <w:r>
                          <w:rPr>
                            <w:b/>
                            <w:bCs/>
                            <w:caps/>
                            <w:color w:val="FFFFFF" w:themeColor="background1"/>
                            <w:sz w:val="28"/>
                            <w:szCs w:val="28"/>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BF1540"/>
    <w:multiLevelType w:val="hybridMultilevel"/>
    <w:tmpl w:val="E5569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6642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7E5"/>
    <w:rsid w:val="00020F84"/>
    <w:rsid w:val="000255FF"/>
    <w:rsid w:val="000338FD"/>
    <w:rsid w:val="0027788E"/>
    <w:rsid w:val="002D1BC6"/>
    <w:rsid w:val="00330FB4"/>
    <w:rsid w:val="00423386"/>
    <w:rsid w:val="005872C6"/>
    <w:rsid w:val="0058733D"/>
    <w:rsid w:val="00591EFE"/>
    <w:rsid w:val="005C0039"/>
    <w:rsid w:val="0067361C"/>
    <w:rsid w:val="006D27C0"/>
    <w:rsid w:val="0070768E"/>
    <w:rsid w:val="007218DE"/>
    <w:rsid w:val="007A6DE5"/>
    <w:rsid w:val="00804757"/>
    <w:rsid w:val="008404AB"/>
    <w:rsid w:val="0087186F"/>
    <w:rsid w:val="008D31A4"/>
    <w:rsid w:val="0091149F"/>
    <w:rsid w:val="00AB6B7B"/>
    <w:rsid w:val="00AD27DA"/>
    <w:rsid w:val="00B10EAE"/>
    <w:rsid w:val="00B25302"/>
    <w:rsid w:val="00BA6E0F"/>
    <w:rsid w:val="00D354CF"/>
    <w:rsid w:val="00D83C2F"/>
    <w:rsid w:val="00E217E5"/>
    <w:rsid w:val="00E97011"/>
    <w:rsid w:val="00EB169F"/>
    <w:rsid w:val="00EE498D"/>
    <w:rsid w:val="00F01C88"/>
    <w:rsid w:val="00F53C39"/>
    <w:rsid w:val="00F80E52"/>
    <w:rsid w:val="00FD2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47769"/>
  <w15:chartTrackingRefBased/>
  <w15:docId w15:val="{74A3A649-41E4-49A2-B9EF-DD63A9713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17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7E5"/>
  </w:style>
  <w:style w:type="paragraph" w:styleId="Footer">
    <w:name w:val="footer"/>
    <w:basedOn w:val="Normal"/>
    <w:link w:val="FooterChar"/>
    <w:uiPriority w:val="99"/>
    <w:unhideWhenUsed/>
    <w:rsid w:val="00E217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7E5"/>
  </w:style>
  <w:style w:type="paragraph" w:styleId="ListParagraph">
    <w:name w:val="List Paragraph"/>
    <w:basedOn w:val="Normal"/>
    <w:uiPriority w:val="34"/>
    <w:qFormat/>
    <w:rsid w:val="00E217E5"/>
    <w:pPr>
      <w:ind w:left="720"/>
      <w:contextualSpacing/>
    </w:pPr>
  </w:style>
  <w:style w:type="paragraph" w:styleId="NoSpacing">
    <w:name w:val="No Spacing"/>
    <w:uiPriority w:val="1"/>
    <w:qFormat/>
    <w:rsid w:val="00AD27DA"/>
    <w:pPr>
      <w:spacing w:after="0" w:line="240" w:lineRule="auto"/>
    </w:pPr>
  </w:style>
  <w:style w:type="character" w:styleId="Hyperlink">
    <w:name w:val="Hyperlink"/>
    <w:basedOn w:val="DefaultParagraphFont"/>
    <w:uiPriority w:val="99"/>
    <w:unhideWhenUsed/>
    <w:rsid w:val="00AD27DA"/>
    <w:rPr>
      <w:color w:val="0000FF"/>
      <w:u w:val="single"/>
    </w:rPr>
  </w:style>
  <w:style w:type="character" w:customStyle="1" w:styleId="UnresolvedMention1">
    <w:name w:val="Unresolved Mention1"/>
    <w:basedOn w:val="DefaultParagraphFont"/>
    <w:uiPriority w:val="99"/>
    <w:semiHidden/>
    <w:unhideWhenUsed/>
    <w:rsid w:val="00AD2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024996">
      <w:bodyDiv w:val="1"/>
      <w:marLeft w:val="0"/>
      <w:marRight w:val="0"/>
      <w:marTop w:val="0"/>
      <w:marBottom w:val="0"/>
      <w:divBdr>
        <w:top w:val="none" w:sz="0" w:space="0" w:color="auto"/>
        <w:left w:val="none" w:sz="0" w:space="0" w:color="auto"/>
        <w:bottom w:val="none" w:sz="0" w:space="0" w:color="auto"/>
        <w:right w:val="none" w:sz="0" w:space="0" w:color="auto"/>
      </w:divBdr>
    </w:div>
    <w:div w:id="137882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8592680060" TargetMode="External"/><Relationship Id="rId5" Type="http://schemas.openxmlformats.org/officeDocument/2006/relationships/webSettings" Target="webSettings.xml"/><Relationship Id="rId10" Type="http://schemas.openxmlformats.org/officeDocument/2006/relationships/hyperlink" Target="https://www.bing.com/ck/a?!&amp;&amp;p=11e245cab45c6b8d5e9903ab2014ad2ec7fd5085d1dbb14944344e715b79e5f1JmltdHM9MTczODYyNzIwMA&amp;ptn=3&amp;ver=2&amp;hsh=4&amp;fclid=3f76aa86-b56a-6a68-3137-bf0fb4c26b05&amp;u=a1L21hcHM_Jm1lcGk9MTA5fn5Ub3BPZlBhZ2V-QWRkcmVzc19MaW5rJnR5PTE4JnE9RG91YmxlVHJlZSUyMFN1aXRlcyUyMGJ5JTIwSGlsdG9uJTIwSG90ZWwlMjBMZXhpbmd0b24mc3M9eXBpZC5ZTjM0Mng2NDI5Nzg0JnBwb2lzPTM4LjAxMTkzMjM3MzA0Njg3NV8tODQuNDU0NzgwNTc4NjEzMjhfRG91YmxlVHJlZSUyMFN1aXRlcyUyMGJ5JTIwSGlsdG9uJTIwSG90ZWwlMjBMZXhpbmd0b25fWU4zNDJ4NjQyOTc4NH4mY3A9MzguMDExOTMyfi04NC40NTQ3ODEmdj0yJnNWPTEmRk9STT1NUFNSUEw&amp;ntb=1" TargetMode="External"/><Relationship Id="rId4" Type="http://schemas.openxmlformats.org/officeDocument/2006/relationships/settings" Target="settings.xml"/><Relationship Id="rId9" Type="http://schemas.openxmlformats.org/officeDocument/2006/relationships/hyperlink" Target="http://www.hilton.com/en/hotels/lexrrdt-doubletree-suites-lexingt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62F5E-8C1E-4840-AF98-ECF0B9D5F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Pike</dc:creator>
  <cp:keywords/>
  <dc:description/>
  <cp:lastModifiedBy>Gerald Board</cp:lastModifiedBy>
  <cp:revision>2</cp:revision>
  <dcterms:created xsi:type="dcterms:W3CDTF">2025-02-19T14:50:00Z</dcterms:created>
  <dcterms:modified xsi:type="dcterms:W3CDTF">2025-02-19T14:50:00Z</dcterms:modified>
</cp:coreProperties>
</file>